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Heading1"/>
        <w:spacing w:before="200"/>
        <w:jc w:val="center"/>
      </w:pPr>
      <w:r>
        <w:t xml:space="preserve">Mostní list mostu pozemní komunikace:  32256 -5 </w:t>
      </w:r>
    </w:p>
    <w:p>
      <w:pPr>
        <w:jc w:val="left"/>
      </w:pPr>
      <w:r>
        <w:t xml:space="preserve">Katastrální území: Platěnice</w:t>
      </w:r>
      <w:r>
        <w:tab/>
      </w:r>
      <w:r>
        <w:t xml:space="preserve">Místní název: Přes Loučnou</w:t>
      </w:r>
    </w:p>
    <w:p>
      <w:pPr>
        <w:jc w:val="left"/>
      </w:pPr>
      <w:r>
        <w:t xml:space="preserve">Předmět přemostění: Vodoteč (stálý průtok) / Loučná</w:t>
      </w:r>
    </w:p>
    <w:p>
      <w:pPr>
        <w:jc w:val="left"/>
      </w:pPr>
      <w:r>
        <w:t xml:space="preserve">Staničení liniové: 6.327 km</w:t>
      </w:r>
      <w:r>
        <w:tab/>
      </w:r>
      <w:r>
        <w:t xml:space="preserve">Staničení na úseku: 0.375 km</w:t>
      </w:r>
      <w:r>
        <w:tab/>
      </w:r>
      <w:r>
        <w:t xml:space="preserve">Číslo úseku: 1342A129  1342A296</w:t>
      </w:r>
    </w:p>
    <w:p>
      <w:pPr>
        <w:jc w:val="left"/>
      </w:pPr>
      <w:r>
        <w:t xml:space="preserve">Rok postavení: 1967</w:t>
      </w:r>
      <w:r>
        <w:tab/>
      </w:r>
      <w:r>
        <w:t xml:space="preserve">poslední rekonstrukce: _</w:t>
      </w:r>
    </w:p>
    <w:p>
      <w:pPr>
        <w:jc w:val="left"/>
      </w:pPr>
      <w:r>
        <w:t xml:space="preserve">Kraj: Pardubický kraj</w:t>
      </w:r>
      <w:r>
        <w:tab/>
      </w:r>
      <w:r>
        <w:t xml:space="preserve">Okres: Pardubice</w:t>
      </w:r>
      <w:r>
        <w:tab/>
      </w:r>
      <w:r>
        <w:t xml:space="preserve">Správce mostu: SÚS Pardubice</w:t>
      </w:r>
    </w:p>
    <w:p>
      <w:pPr>
        <w:pStyle w:val="Heading3"/>
        <w:spacing w:before="200"/>
        <w:jc w:val="left"/>
      </w:pPr>
      <w:r>
        <w:t xml:space="preserve">Zatížitelnost v době uvedení do provozu, způsob a rok stanovení</w:t>
      </w:r>
    </w:p>
    <w:p>
      <w:pPr>
        <w:jc w:val="left"/>
      </w:pPr>
      <w:r>
        <w:t xml:space="preserve">Způsob stanovení: </w:t>
      </w:r>
    </w:p>
    <w:p>
      <w:pPr>
        <w:jc w:val="left"/>
      </w:pPr>
      <w:r>
        <w:t xml:space="preserve">Vn: 26.0 t</w:t>
      </w:r>
      <w:r>
        <w:tab/>
      </w:r>
      <w:r>
        <w:t xml:space="preserve">Vr: 78.0 t</w:t>
      </w:r>
      <w:r>
        <w:tab/>
      </w:r>
      <w:r>
        <w:t xml:space="preserve">Ve: 206.0 t</w:t>
      </w:r>
      <w:r>
        <w:tab/>
      </w:r>
      <w:r>
        <w:t xml:space="preserve">Vaj (Va): _</w:t>
      </w:r>
      <w:r>
        <w:tab/>
      </w:r>
      <w:r>
        <w:t xml:space="preserve">Rok: 2008</w:t>
      </w:r>
    </w:p>
    <w:p>
      <w:pPr>
        <w:pStyle w:val="Heading3"/>
        <w:spacing w:before="200"/>
        <w:jc w:val="left"/>
      </w:pPr>
      <w:r>
        <w:t xml:space="preserve">Zatížitelnost současná, způsob a rok stanovení</w:t>
      </w:r>
    </w:p>
    <w:p>
      <w:pPr>
        <w:jc w:val="left"/>
      </w:pPr>
      <w:r>
        <w:t xml:space="preserve">Způsob stanovení: Nezadaný</w:t>
      </w:r>
    </w:p>
    <w:p>
      <w:pPr>
        <w:jc w:val="left"/>
      </w:pPr>
      <w:r>
        <w:t xml:space="preserve">Vn: 26.0 t</w:t>
      </w:r>
      <w:r>
        <w:tab/>
      </w:r>
      <w:r>
        <w:t xml:space="preserve">Vr: 78.0 t</w:t>
      </w:r>
      <w:r>
        <w:tab/>
      </w:r>
      <w:r>
        <w:t xml:space="preserve">Ve: 206.0 t</w:t>
      </w:r>
      <w:r>
        <w:tab/>
      </w:r>
      <w:r>
        <w:t xml:space="preserve">Vaj (Va): _</w:t>
      </w:r>
      <w:r>
        <w:tab/>
      </w:r>
      <w:r>
        <w:t xml:space="preserve">Datum: 2022-06-10</w:t>
      </w:r>
    </w:p>
    <w:p>
      <w:pPr>
        <w:pStyle w:val="Heading3"/>
        <w:spacing w:before="200"/>
        <w:jc w:val="left"/>
      </w:pPr>
      <w:r>
        <w:t xml:space="preserve">Základní údaje</w:t>
      </w:r>
    </w:p>
    <w:p>
      <w:pPr>
        <w:jc w:val="left"/>
      </w:pPr>
      <w:r>
        <w:t xml:space="preserve">Celkový počet polí: 1</w:t>
      </w:r>
      <w:r>
        <w:tab/>
      </w:r>
      <w:r>
        <w:t xml:space="preserve">Délka přemostění: 18.05</w:t>
      </w:r>
      <w:r>
        <w:tab/>
      </w:r>
      <w:r>
        <w:t xml:space="preserve">Délka NK: _</w:t>
      </w:r>
    </w:p>
    <w:p>
      <w:pPr>
        <w:jc w:val="left"/>
      </w:pPr>
      <w:r>
        <w:t xml:space="preserve">Šikmost: Levá / 79</w:t>
      </w:r>
      <w:r>
        <w:tab/>
      </w:r>
      <w:r>
        <w:t xml:space="preserve">Volná šířka: 12.15</w:t>
      </w:r>
    </w:p>
    <w:p>
      <w:pPr>
        <w:jc w:val="left"/>
      </w:pPr>
      <w:r>
        <w:t xml:space="preserve">Celková šířka mostu: 12.45</w:t>
      </w:r>
      <w:r>
        <w:tab/>
      </w:r>
      <w:r>
        <w:t xml:space="preserve">Celková délka mostu: 31.10</w:t>
      </w:r>
      <w:r>
        <w:tab/>
      </w:r>
      <w:r>
        <w:t xml:space="preserve">Plocha mostu: 387.19 m2</w:t>
      </w:r>
    </w:p>
    <w:p>
      <w:pPr>
        <w:jc w:val="left"/>
      </w:pPr>
      <w:r>
        <w:t xml:space="preserve">Souřadnice WGS-84: N: 50.01083 E: 15.951031</w:t>
      </w:r>
    </w:p>
    <w:p>
      <w:r>
        <w:rPr>
          <w:b/>
          <w:bCs/>
        </w:rPr>
        <w:t xml:space="preserve">Přechodová oblast</w:t>
      </w:r>
    </w:p>
    <w:p>
      <w:r>
        <w:tab/>
        <w:r>
          <w:t xml:space="preserve"/>
        </w:r>
        <w:r>
          <w:br/>
        </w:r>
      </w:r>
    </w:p>
    <w:p>
      <w:r>
        <w:rPr>
          <w:b/>
          <w:bCs/>
        </w:rPr>
        <w:t xml:space="preserve">Popis spodní stavby</w:t>
      </w:r>
    </w:p>
    <w:p>
      <w:r>
        <w:tab/>
        <w:r>
          <w:t xml:space="preserve">Založení plošné. Opěry betonové masivní se ŽB úložnými prahy výšky 0,50m. Betonová křídla rovnoběžná s osou převáděné komunikace.</w:t>
        </w:r>
        <w:r>
          <w:br/>
        </w:r>
      </w:r>
    </w:p>
    <w:p>
      <w:r>
        <w:rPr>
          <w:b/>
          <w:bCs/>
        </w:rPr>
        <w:t xml:space="preserve">Popis NK</w:t>
      </w:r>
    </w:p>
    <w:p>
      <w:r>
        <w:tab/>
        <w:r>
          <w:t xml:space="preserve">NK je tvořena v příčném řezu 12ks předpjatých nosníků KA-61 z předpjatého betonu šířky 1,00m a výšky 0,70m.</w:t>
        </w:r>
        <w:r>
          <w:br/>
        </w:r>
      </w:r>
    </w:p>
    <w:p>
      <w:r>
        <w:rPr>
          <w:b/>
          <w:bCs/>
        </w:rPr>
        <w:t xml:space="preserve">Mostní závěry</w:t>
      </w:r>
    </w:p>
    <w:p>
      <w:r>
        <w:tab/>
        <w:r>
          <w:t xml:space="preserve">Podpovrchové dilatační závěry.</w:t>
        </w:r>
        <w:r>
          <w:br/>
        </w:r>
      </w:r>
    </w:p>
    <w:p>
      <w:r>
        <w:rPr>
          <w:b/>
          <w:bCs/>
        </w:rPr>
        <w:t xml:space="preserve">Hydroizolace</w:t>
      </w:r>
    </w:p>
    <w:p>
      <w:r>
        <w:tab/>
        <w:r>
          <w:t xml:space="preserve">Plošná do zvýšených říms.</w:t>
        </w:r>
        <w:r>
          <w:br/>
        </w:r>
      </w:r>
    </w:p>
    <w:p>
      <w:r>
        <w:rPr>
          <w:b/>
          <w:bCs/>
        </w:rPr>
        <w:t xml:space="preserve">Odvodnění</w:t>
      </w:r>
    </w:p>
    <w:p>
      <w:r>
        <w:tab/>
        <w:r>
          <w:t xml:space="preserve"/>
        </w:r>
        <w:r>
          <w:br/>
        </w:r>
      </w:r>
    </w:p>
    <w:p>
      <w:pPr>
        <w:pStyle w:val="Heading3"/>
        <w:spacing w:before="200"/>
        <w:jc w:val="left"/>
      </w:pPr>
      <w:r>
        <w:t xml:space="preserve">Ostatní údaje</w:t>
      </w:r>
    </w:p>
    <w:p>
      <w:pPr>
        <w:jc w:val="left"/>
      </w:pPr>
      <w:r>
        <w:t xml:space="preserve">Výška mostu nad terénem: 4.80</w:t>
      </w:r>
      <w:r>
        <w:tab/>
      </w:r>
      <w:r>
        <w:t xml:space="preserve">Výška NK nad hladinou vody: _</w:t>
      </w:r>
    </w:p>
    <w:p>
      <w:pPr>
        <w:jc w:val="left"/>
      </w:pPr>
      <w:r>
        <w:t xml:space="preserve">Normální hladina vody: 0.30</w:t>
      </w:r>
      <w:r>
        <w:tab/>
      </w:r>
      <w:r>
        <w:t xml:space="preserve">Q100: _</w:t>
      </w:r>
    </w:p>
    <w:p>
      <w:pPr>
        <w:pStyle w:val="Heading3"/>
        <w:spacing w:before="200"/>
        <w:jc w:val="left"/>
      </w:pPr>
      <w:r>
        <w:t xml:space="preserve">Opěry</w:t>
      </w:r>
    </w:p>
    <w:p>
      <w:pPr>
        <w:jc w:val="left"/>
      </w:pPr>
      <w:r>
        <w:t xml:space="preserve">Počet: </w:t>
      </w:r>
      <w:r>
        <w:tab/>
      </w:r>
      <w:r>
        <w:t xml:space="preserve">Materiál: Prostý beton</w:t>
      </w:r>
      <w:r>
        <w:tab/>
      </w:r>
      <w:r>
        <w:t xml:space="preserve">Základy: Masivní opěra</w:t>
      </w:r>
    </w:p>
    <w:p>
      <w:pPr>
        <w:pStyle w:val="Heading3"/>
        <w:spacing w:before="200"/>
        <w:jc w:val="left"/>
      </w:pPr>
      <w:r>
        <w:t xml:space="preserve">Mostní podpěry</w:t>
      </w:r>
    </w:p>
    <w:p>
      <w:pPr>
        <w:jc w:val="left"/>
      </w:pPr>
      <w:r>
        <w:t xml:space="preserve">Počet: </w:t>
      </w:r>
      <w:r>
        <w:tab/>
      </w:r>
      <w:r>
        <w:t xml:space="preserve">Druh: Nezadaný</w:t>
      </w:r>
      <w:r>
        <w:tab/>
      </w:r>
      <w:r>
        <w:t xml:space="preserve">Material: Nezadaný</w:t>
      </w:r>
    </w:p>
    <w:p>
      <w:pPr>
        <w:pStyle w:val="Heading3"/>
        <w:spacing w:before="200"/>
        <w:jc w:val="left"/>
      </w:pPr>
      <w:r>
        <w:t xml:space="preserve">Spodní stavba</w:t>
      </w:r>
    </w:p>
    <w:p>
      <w:pPr>
        <w:jc w:val="left"/>
      </w:pPr>
      <w:r>
        <w:t xml:space="preserve">Způsob založení: </w:t>
      </w:r>
    </w:p>
    <w:p>
      <w:r>
        <w:tab/>
        <w:r>
          <w:t xml:space="preserve">Založení plošné. Opěry betonové masivní se ŽB úložnými prahy výšky 0,50m. Betonová křídla rovnoběžná s osou převáděné komunikace.</w:t>
        </w:r>
        <w:r>
          <w:br/>
        </w:r>
      </w:r>
    </w:p>
    <w:p>
      <w:pPr>
        <w:pStyle w:val="Heading3"/>
        <w:spacing w:before="200"/>
        <w:jc w:val="left"/>
      </w:pPr>
      <w:r>
        <w:t xml:space="preserve">Nosná konstrukce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  <w:gridCol w:w="100"/>
        <w:gridCol w:w="100"/>
        <w:gridCol w:w="100"/>
      </w:tblGrid>
      <w:tr>
        <w:trPr>
          <w:cantSplit/>
        </w:trP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Počet polí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Světlost šikmá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Kolmá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Konstr.výška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Rozpětí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Druh stat.působení</w:t>
            </w:r>
          </w:p>
        </w:tc>
      </w:tr>
      <w:tr>
        <w:trPr>
          <w:cantSplit/>
        </w:trP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1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18.05 m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17.72 m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0.70 m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0.00 m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Deska prostá</w:t>
            </w:r>
          </w:p>
        </w:tc>
      </w:tr>
    </w:tbl>
    <w:p>
      <w:pPr>
        <w:pStyle w:val="Heading3"/>
        <w:spacing w:before="200"/>
        <w:jc w:val="left"/>
      </w:pPr>
      <w:r>
        <w:t xml:space="preserve">Vozovka</w:t>
      </w:r>
    </w:p>
    <w:p>
      <w:pPr>
        <w:jc w:val="left"/>
      </w:pPr>
      <w:r>
        <w:t xml:space="preserve">Povrch komunikace: Živice</w:t>
      </w:r>
      <w:r>
        <w:tab/>
      </w:r>
      <w:r>
        <w:t xml:space="preserve">Šířka mezi obrubami: 8.85</w:t>
      </w:r>
    </w:p>
    <w:p>
      <w:pPr>
        <w:pStyle w:val="Heading3"/>
        <w:spacing w:before="200"/>
        <w:jc w:val="left"/>
      </w:pPr>
      <w:r>
        <w:t xml:space="preserve">Chodníky</w:t>
      </w:r>
    </w:p>
    <w:p>
      <w:pPr>
        <w:jc w:val="left"/>
      </w:pPr>
      <w:r>
        <w:t xml:space="preserve">Šířka leveho chodníku: 1.65</w:t>
      </w:r>
      <w:r>
        <w:tab/>
      </w:r>
      <w:r>
        <w:t xml:space="preserve">Šířka pravého chodníku: 1.65</w:t>
      </w:r>
    </w:p>
    <w:p>
      <w:pPr>
        <w:jc w:val="left"/>
      </w:pPr>
      <w:r>
        <w:t xml:space="preserve">Povrch chodníků: Nezadaný</w:t>
      </w:r>
      <w:r>
        <w:tab/>
      </w:r>
      <w:r>
        <w:t xml:space="preserve">Plocha chodníků: 59.56</w:t>
      </w:r>
    </w:p>
    <w:p>
      <w:pPr>
        <w:pStyle w:val="Heading3"/>
        <w:spacing w:before="200"/>
        <w:jc w:val="left"/>
      </w:pPr>
      <w:r>
        <w:t xml:space="preserve">Svodidla / Zábradelní svodidla</w:t>
      </w:r>
    </w:p>
    <w:p>
      <w:r>
        <w:tab/>
        <w:r>
          <w:t xml:space="preserve">Ocelové zábradlí se svislou výplní.</w:t>
        </w:r>
        <w:r>
          <w:br/>
        </w:r>
      </w:r>
    </w:p>
    <w:p>
      <w:pPr>
        <w:pStyle w:val="Heading3"/>
        <w:spacing w:before="200"/>
        <w:jc w:val="left"/>
      </w:pPr>
      <w:r>
        <w:t xml:space="preserve">Cizí zařízení na mostě</w:t>
      </w:r>
    </w:p>
    <w:p>
      <w:r>
        <w:tab/>
        <w:r>
          <w:t xml:space="preserve">Podél levého boku NK jsou na držácích přivařených k zábradlí 3 ks ocelových chrániček.</w:t>
        </w:r>
        <w:r>
          <w:br/>
        </w:r>
      </w:r>
    </w:p>
    <w:p>
      <w:pPr>
        <w:pStyle w:val="Heading3"/>
        <w:spacing w:before="200"/>
        <w:jc w:val="left"/>
      </w:pPr>
      <w:r>
        <w:t xml:space="preserve">Klasifikační stupeň mostu</w:t>
      </w:r>
    </w:p>
    <w:p>
      <w:pPr>
        <w:jc w:val="left"/>
      </w:pPr>
      <w:r>
        <w:t xml:space="preserve">Nosná konstrukce: III - Dobrý</w:t>
      </w:r>
      <w:r>
        <w:tab/>
      </w:r>
      <w:r>
        <w:t xml:space="preserve">Spodní stavba: III - Dobrý</w:t>
      </w:r>
      <w:r>
        <w:tab/>
      </w:r>
      <w:r>
        <w:t xml:space="preserve">Použitelnost: I - Použitelné</w:t>
      </w:r>
    </w:p>
    <w:p>
      <w:pPr>
        <w:jc w:val="left"/>
      </w:pPr>
      <w:r>
        <w:t xml:space="preserve">Rok provedení poslední HPM (MPM): 2022</w:t>
      </w:r>
      <w:r>
        <w:tab/>
      </w:r>
      <w:r>
        <w:t xml:space="preserve">Rok příští HMP: 2028</w:t>
      </w:r>
    </w:p>
    <w:p>
      <w:pPr>
        <w:pStyle w:val="Heading3"/>
        <w:spacing w:before="200"/>
        <w:jc w:val="left"/>
      </w:pPr>
      <w:r>
        <w:t xml:space="preserve">Reprodukční pořizovací hodnota (RPH)</w:t>
      </w:r>
    </w:p>
    <w:p>
      <w:pPr>
        <w:jc w:val="left"/>
      </w:pPr>
      <w:r>
        <w:t xml:space="preserve">Cena: 0.00 720565.000</w:t>
      </w:r>
      <w:r>
        <w:tab/>
      </w:r>
      <w:r>
        <w:t xml:space="preserve">ke dni: 2018-12-31</w:t>
      </w:r>
    </w:p>
    <w:sectPr>
      <w:headerReference w:type="default" r:id="rId6"/>
      <w:footerReference w:type="default" r:id="rId7"/>
      <w:type w:val="nextPage"/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left"/>
    </w:pPr>
    <w:r>
      <w:t xml:space="preserve">Vytisknul jan.stos@suspk.cz, 22.7.2025 07:33</w:t>
    </w:r>
  </w:p>
  <w:p>
    <w:pPr>
      <w:jc w:val="right"/>
    </w:pPr>
    <w:r>
      <w:t xml:space="preserve">Stránka </w:t>
      <w:fldChar w:fldCharType="begin"/>
      <w:instrText xml:space="preserve">PAGE</w:instrText>
      <w:fldChar w:fldCharType="separate"/>
      <w:fldChar w:fldCharType="end"/>
      <w:t xml:space="preserve"> z </w:t>
      <w:fldChar w:fldCharType="begin"/>
      <w:instrText xml:space="preserve">NUMPAGES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<w:p>
    <w:pPr>
      <w:jc w:val="center"/>
    </w:pPr>
    <w:r>
      <w:t xml:space="preserv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word/_rels/header1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mostar</dc:title>
  <dc:creator>Mostar</dc:creator>
  <dc:description>mostar</dc:description>
  <cp:lastModifiedBy>Un-named</cp:lastModifiedBy>
  <cp:revision>1</cp:revision>
  <dcterms:created xsi:type="dcterms:W3CDTF">2025-07-22T05:34:20.073Z</dcterms:created>
  <dcterms:modified xsi:type="dcterms:W3CDTF">2025-07-22T05:34:20.073Z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